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81B99" w14:textId="77777777" w:rsidR="00AA34FC" w:rsidRDefault="00327B36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Памятка о правилах проведения ГИА-9 </w:t>
      </w:r>
    </w:p>
    <w:p w14:paraId="3717894F" w14:textId="77777777" w:rsidR="00AA34FC" w:rsidRDefault="00327B36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(для ознакомления участников ГИА и их родителей (законных представителей) под подпись </w:t>
      </w:r>
    </w:p>
    <w:p w14:paraId="1CFB758A" w14:textId="77777777" w:rsidR="00AA34FC" w:rsidRDefault="00AA34FC">
      <w:pPr>
        <w:shd w:val="clear" w:color="auto" w:fill="FFFFFF"/>
        <w:spacing w:after="0" w:line="276" w:lineRule="auto"/>
        <w:ind w:left="-567"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75D900CD" w14:textId="77777777" w:rsidR="00AA34FC" w:rsidRDefault="00327B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информация о ГИА:</w:t>
      </w:r>
    </w:p>
    <w:p w14:paraId="2100B83A" w14:textId="00F41427" w:rsidR="00AA34FC" w:rsidRDefault="00327B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итоговая аттестация по образовательным программам основного общего образования (далее ГИА-9) для выпускников 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проводится в форме ОГЭ (ОГЭ - основной государственный экзамен) и/или ГВЭ (государственный выпускной экзамен).</w:t>
      </w:r>
    </w:p>
    <w:p w14:paraId="33A8575F" w14:textId="15808A68" w:rsidR="00AA34FC" w:rsidRDefault="00327B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-9 включает в себя четыре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экзамена: </w:t>
      </w:r>
    </w:p>
    <w:p w14:paraId="5C2CAA3B" w14:textId="77777777" w:rsidR="00AA34FC" w:rsidRDefault="00327B36">
      <w:pPr>
        <w:pStyle w:val="a3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Русский язык</w:t>
      </w:r>
    </w:p>
    <w:p w14:paraId="388B87A7" w14:textId="77777777" w:rsidR="00AA34FC" w:rsidRDefault="00327B36">
      <w:pPr>
        <w:pStyle w:val="a3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76" w:lineRule="auto"/>
        <w:ind w:left="567" w:firstLine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Математика</w:t>
      </w:r>
    </w:p>
    <w:p w14:paraId="5BDFF2EC" w14:textId="77777777" w:rsidR="00AA34FC" w:rsidRDefault="00327B36">
      <w:pPr>
        <w:pStyle w:val="a3"/>
        <w:numPr>
          <w:ilvl w:val="0"/>
          <w:numId w:val="1"/>
        </w:numPr>
        <w:shd w:val="clear" w:color="auto" w:fill="FFFFFF"/>
        <w:tabs>
          <w:tab w:val="left" w:pos="85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 предмета по выбору: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«Биология», «География», «Иностранные языки» (английский, испанский, немецкий и французский), «Информатика», «История», «Литература», «Обществознание», «Физика», «Химия»</w:t>
      </w:r>
    </w:p>
    <w:p w14:paraId="39773F19" w14:textId="77777777" w:rsidR="00AA34FC" w:rsidRDefault="00327B3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 ГИА допускаются обучающие, не имеющие академической задолженности, в полном объеме выполнившие учебный план (имеющие годовые учебные отметки за IX класс не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удовлетворительных).</w:t>
      </w:r>
      <w:r>
        <w:rPr>
          <w:rFonts w:ascii="Times New Roman" w:hAnsi="Times New Roman" w:cs="Times New Roman"/>
          <w:sz w:val="28"/>
          <w:szCs w:val="28"/>
        </w:rPr>
        <w:t xml:space="preserve"> Экстерны допускаются к ГИА при условии получения на промежуточной атт</w:t>
      </w:r>
      <w:r>
        <w:rPr>
          <w:rFonts w:ascii="Times New Roman" w:hAnsi="Times New Roman" w:cs="Times New Roman"/>
          <w:sz w:val="28"/>
          <w:szCs w:val="28"/>
        </w:rPr>
        <w:t>естации отметок не ниже удовлетворительных. Обучающиеся и экстерны допускаются к ГИА-9 при наличии результата «зачёт» за итоговое собеседование по русскому языку.</w:t>
      </w:r>
    </w:p>
    <w:p w14:paraId="2EBC631F" w14:textId="77777777" w:rsidR="00AA34FC" w:rsidRDefault="00327B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Заявление для участия в ГИА подается в школе – до 01 марта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(включительно)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336937" w14:textId="77777777" w:rsidR="00AA34FC" w:rsidRDefault="00327B3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Расписание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кзаменов ГИА-9 утверждается ежегодно на федеральном уровне совместными приказами Министерства просвещения Российской Федерации и Федеральной службы по надзору в сфере образования и науки (Рособрнадзор).</w:t>
      </w:r>
    </w:p>
    <w:p w14:paraId="2B582B5D" w14:textId="77777777" w:rsidR="00AA34FC" w:rsidRDefault="00327B3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обеспечения безопасности, обеспечения порядка проведения и предотвращения фактов нарушения порядка проведения ГИА-9 пункты проведения экзаменов (ППЭ) оборудованы стационарными и/или переносными металлоискателями, системами видеонаблюдения и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емами подавления сигналов подвижной связи.</w:t>
      </w:r>
    </w:p>
    <w:p w14:paraId="70845417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ГИА-9 по всем учебным предметам начинается в 10.00.</w:t>
      </w:r>
    </w:p>
    <w:p w14:paraId="1F9AF73C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по 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бразовательным программам основного общего образования (ГЭК-9) Камчатского края. </w:t>
      </w:r>
    </w:p>
    <w:p w14:paraId="170B7C76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9. Результаты ГИА-9 признаются удовлетворительными в случае, если участник ГИА по сдаваемым учебным предметам набрал минимальное количество первичных баллов, определенное при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казом Министерства образования Камчатского края.</w:t>
      </w:r>
    </w:p>
    <w:p w14:paraId="2EB26F2B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10. Обработка экзаменационных работ и утверждение результатов ГИА-9 в Камчатском крае осуществляется в соответствии с региональным графиком </w:t>
      </w:r>
      <w:r>
        <w:rPr>
          <w:rFonts w:ascii="Times New Roman" w:hAnsi="Times New Roman" w:cs="Times New Roman"/>
          <w:sz w:val="28"/>
          <w:szCs w:val="28"/>
        </w:rPr>
        <w:t xml:space="preserve">обработки экзаменационных материалов (ежегодно утверждается приказом Министерства образования Камчатского края). </w:t>
      </w:r>
    </w:p>
    <w:p w14:paraId="0E5F9639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накомление участников ГИА с утвержденными председателем ГЭК результатами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учебному предмету осуществляется в течение одного рабочего дня со дня их передачи в образовательные организации (передача осуществляется посредством АРМ в составе ГИС «Сетево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город»). Указанный день считается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официальным днем объявления результатов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14:paraId="0412B4C5" w14:textId="77777777" w:rsidR="00AA34FC" w:rsidRDefault="00327B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spacing w:after="17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Предварительная информация о дате, являющейся официальным днём объявления результатов ГИА-9 публикуется на сайте </w:t>
      </w:r>
      <w:hyperlink r:id="rId7" w:tooltip="https://www.gia41.ru/" w:history="1">
        <w:r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https://www.gia41.ru/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разделе «</w:t>
      </w:r>
      <w:hyperlink r:id="rId8" w:tooltip="https://www.gia41.ru/gia9.htm" w:history="1">
        <w:r>
          <w:rPr>
            <w:rStyle w:val="af1"/>
            <w:rFonts w:ascii="Times New Roman" w:eastAsia="Segoe UI" w:hAnsi="Times New Roman" w:cs="Times New Roman"/>
            <w:color w:val="000000"/>
            <w:sz w:val="28"/>
            <w:szCs w:val="28"/>
          </w:rPr>
          <w:t>ГИА-9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Segoe UI" w:hAnsi="Times New Roman" w:cs="Times New Roman"/>
          <w:color w:val="000000"/>
          <w:sz w:val="28"/>
          <w:szCs w:val="28"/>
        </w:rPr>
        <w:t>Даты объявления результатов и подачи апелляций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AD958C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Обязанности участника экзамена в рамках участия в ГИА:</w:t>
      </w:r>
    </w:p>
    <w:p w14:paraId="0A4F0D9B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день экзамена участник экзамена должен прибыть в ППЭ заблаговременно. Вход участников экзамена в ППЭ начинается с 09.00 по местному времени. </w:t>
      </w:r>
    </w:p>
    <w:p w14:paraId="15C99C72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Допуск участников экзамена в ППЭ осуществляется при наличии у них документов, удостоверяющих их личность, </w:t>
      </w:r>
      <w:r>
        <w:rPr>
          <w:rFonts w:ascii="Times New Roman" w:hAnsi="Times New Roman" w:cs="Times New Roman"/>
          <w:sz w:val="28"/>
          <w:szCs w:val="28"/>
        </w:rPr>
        <w:t xml:space="preserve">и при наличии их в списках распределения в данный ППЭ. </w:t>
      </w:r>
    </w:p>
    <w:p w14:paraId="72839089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участник экзамена опоздал на экзамен, он допускается к сдаче ГИА в установленном порядке, при этом время окончания экзамена не продлевается, о чем сообщается участнику экзамена. </w:t>
      </w:r>
    </w:p>
    <w:p w14:paraId="3C4CD0C7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едения ГИА по русскому языку (часть 1– изложение), по иностранным языкам (письменная часть, раздел «Аудирование») допуск опоздавших участников экзамена в аудиторию после включения аудиозаписи не осуществляется (за исключением, если в аудитории нет других у</w:t>
      </w:r>
      <w:r>
        <w:rPr>
          <w:rFonts w:ascii="Times New Roman" w:hAnsi="Times New Roman" w:cs="Times New Roman"/>
          <w:b/>
          <w:bCs/>
          <w:sz w:val="28"/>
          <w:szCs w:val="28"/>
        </w:rPr>
        <w:t>частников или если участники ГИА в 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 исключением случая, когда в аудитории нет других участников экзамена)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9F2499E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 проведении ГВЭ в форме изложения или в форме диктанта опоздавшие участники не допускаются в аудиторию до момента окончания прочтения текста изложения или диктанта, за исключением, если в аудитории нет других участников. </w:t>
      </w:r>
    </w:p>
    <w:p w14:paraId="0EFF1EC0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Повторный общий инструктаж д</w:t>
      </w:r>
      <w:r>
        <w:rPr>
          <w:rFonts w:ascii="Times New Roman" w:hAnsi="Times New Roman" w:cs="Times New Roman"/>
          <w:b/>
          <w:bCs/>
          <w:sz w:val="28"/>
          <w:szCs w:val="28"/>
        </w:rPr>
        <w:t>ля опоздавших участников экзамена не проводится.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Организаторы предоставляют необходимую информацию для заполнения регистрационных полей бланков ГИА. В случае отсутствия по объективным причинам у участника экзамена документа, удостоверяющего личность, он до</w:t>
      </w:r>
      <w:r>
        <w:rPr>
          <w:rFonts w:ascii="Times New Roman" w:hAnsi="Times New Roman" w:cs="Times New Roman"/>
          <w:sz w:val="28"/>
          <w:szCs w:val="28"/>
        </w:rPr>
        <w:t xml:space="preserve">пускается в ППЭ после письменного подтверждения его личности сопровождающим от образовательной организации. </w:t>
      </w:r>
    </w:p>
    <w:p w14:paraId="6C4B51E3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Экзаменационная работа выполняется гелевой, капиллярной ручкой с чернилами черного цвета. Экзаменационные работы, выполненные другими письменным</w:t>
      </w:r>
      <w:r>
        <w:rPr>
          <w:rFonts w:ascii="Times New Roman" w:hAnsi="Times New Roman" w:cs="Times New Roman"/>
          <w:sz w:val="28"/>
          <w:szCs w:val="28"/>
        </w:rPr>
        <w:t>и принадлежностями, не обрабатываются и не проверяются.</w:t>
      </w:r>
    </w:p>
    <w:p w14:paraId="20915CC4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день проведения экзамена в ППЭ </w:t>
      </w:r>
      <w:r>
        <w:rPr>
          <w:rFonts w:ascii="Times New Roman" w:hAnsi="Times New Roman" w:cs="Times New Roman"/>
          <w:b/>
          <w:bCs/>
          <w:sz w:val="28"/>
          <w:szCs w:val="28"/>
        </w:rPr>
        <w:t>участникам экзамена запрещается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</w:rPr>
        <w:t>меть при себе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A082E1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связи, электронно-вычислительную технику, </w:t>
      </w:r>
    </w:p>
    <w:p w14:paraId="3FC9A3A4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фото-, аудио- и видеоаппаратуру, </w:t>
      </w:r>
    </w:p>
    <w:p w14:paraId="3597A35E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справочные материалы, письменные заметки и иные средства хранения и передачи информации. </w:t>
      </w:r>
    </w:p>
    <w:p w14:paraId="1563305B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Запрещено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иалы, в том числе КИМ и черновики на бумажном или электронном носителях, фотографировать экзаменационные материалы. </w:t>
      </w:r>
    </w:p>
    <w:p w14:paraId="1942D96B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время экзамена на рабочем столе участника ГИА-9, помимо экзаменационных материалов, могут находиться: </w:t>
      </w:r>
    </w:p>
    <w:p w14:paraId="349BA6DA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гелевая или капиллярная ручка с чернилами черного цвета; </w:t>
      </w:r>
    </w:p>
    <w:p w14:paraId="525CCFE3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личность; </w:t>
      </w:r>
    </w:p>
    <w:p w14:paraId="4DA0175F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лекарства и питание (при необходимости</w:t>
      </w:r>
      <w:r>
        <w:rPr>
          <w:rStyle w:val="af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11AD8489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листы</w:t>
      </w:r>
      <w:r>
        <w:rPr>
          <w:rFonts w:ascii="Times New Roman" w:hAnsi="Times New Roman" w:cs="Times New Roman"/>
          <w:sz w:val="28"/>
          <w:szCs w:val="28"/>
        </w:rPr>
        <w:t xml:space="preserve"> бумаги для черновиков (за исключением ОГЭ по иностранным языкам (раздел «Говорение»); </w:t>
      </w:r>
    </w:p>
    <w:p w14:paraId="48C23A42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обучения и воспитания, разрешенные для использования на экзамене по отдельным учебным предметам (утверждаются приказом Министерства просвещения.</w:t>
      </w:r>
    </w:p>
    <w:p w14:paraId="5E41E28C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Участники</w:t>
      </w:r>
      <w:r>
        <w:rPr>
          <w:rFonts w:ascii="Times New Roman" w:hAnsi="Times New Roman" w:cs="Times New Roman"/>
          <w:sz w:val="28"/>
          <w:szCs w:val="28"/>
        </w:rPr>
        <w:t xml:space="preserve"> экзамена занимают рабочие места в аудитории в соответствии со списками распределения. Изменение рабочего места запрещено. </w:t>
      </w:r>
    </w:p>
    <w:p w14:paraId="209CF645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 время экзамена участникам экзамена запрещается общаться друг с другом, свободно перемещаться по аудитории и ППЭ, выходить из а</w:t>
      </w:r>
      <w:r>
        <w:rPr>
          <w:rFonts w:ascii="Times New Roman" w:hAnsi="Times New Roman" w:cs="Times New Roman"/>
          <w:sz w:val="28"/>
          <w:szCs w:val="28"/>
        </w:rPr>
        <w:t xml:space="preserve">удитории без разрешения организатора. При выходе из аудитории во время экзамена участник экзамена должен оставить экзаменационные материалы, черновики и письменные принадлежности на рабочем столе. </w:t>
      </w:r>
    </w:p>
    <w:p w14:paraId="40A06DA3" w14:textId="77777777" w:rsidR="00AA34FC" w:rsidRDefault="00327B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Участники экзамена, допустившие нарушение указанных тре</w:t>
      </w:r>
      <w:r>
        <w:rPr>
          <w:rFonts w:ascii="Times New Roman" w:hAnsi="Times New Roman" w:cs="Times New Roman"/>
          <w:sz w:val="28"/>
          <w:szCs w:val="28"/>
        </w:rPr>
        <w:t>бований или иные нарушения Порядка, удаляются с экзамена. Акт об удалении с экзамена составляется в помещении для руководителя ППЭ в присутствии члена ГЭК, руководителя ППЭ, организатора, общественного наблюдателя (при наличии). Для этого организаторы,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оводитель ППЭ или общественные наблюдатели приглашают члена ГЭК, который составляет Акт об удалении с экзамена и удаляет лиц, нарушивших Порядок, из ППЭ. Организатор ставит в соответствующем поле бланка участника ГИА необходимую отметку. Акт об удалении с </w:t>
      </w:r>
      <w:r>
        <w:rPr>
          <w:rFonts w:ascii="Times New Roman" w:hAnsi="Times New Roman" w:cs="Times New Roman"/>
          <w:sz w:val="28"/>
          <w:szCs w:val="28"/>
        </w:rPr>
        <w:t xml:space="preserve">экзамена составляется в двух экземплярах. Первый экземпляр акта выдается лицу, нарушившему Порядок, второй экземпляр в тот же день направляется в ГЭК для рассмотрения и последующего направления в РЦОИ для учета при обработке экзаменационных работ. </w:t>
      </w:r>
    </w:p>
    <w:p w14:paraId="659AE55F" w14:textId="77777777" w:rsidR="00AA34FC" w:rsidRDefault="00AA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E6194" w14:textId="77777777" w:rsidR="00AA34FC" w:rsidRDefault="00AA34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22C1A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 экзамена в рамках участия в ГИА: </w:t>
      </w:r>
    </w:p>
    <w:p w14:paraId="0EF2CA47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Участник экзамена может при выполнении работы использовать черновики, выдаваемые образовательной организацией, на базе которой организован ППЭ, и делать пометки в КИМ </w:t>
      </w:r>
      <w:r>
        <w:rPr>
          <w:rFonts w:ascii="Times New Roman" w:hAnsi="Times New Roman" w:cs="Times New Roman"/>
          <w:i/>
          <w:iCs/>
          <w:sz w:val="28"/>
          <w:szCs w:val="28"/>
        </w:rPr>
        <w:t>(в случае проведения ГИА по иностранным 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зыкам (раздел «Говорение») черновики не выдаются). </w:t>
      </w:r>
    </w:p>
    <w:p w14:paraId="1346AE55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Внимание! Черновики и КИМ не проверяются и записи в них не учитываются при обработке и оценивании. </w:t>
      </w:r>
    </w:p>
    <w:p w14:paraId="199AB09F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Участник экзамена, который по состоянию здоровья или другим объективным причинам не может завершить в</w:t>
      </w:r>
      <w:r>
        <w:rPr>
          <w:rFonts w:ascii="Times New Roman" w:hAnsi="Times New Roman" w:cs="Times New Roman"/>
          <w:sz w:val="28"/>
          <w:szCs w:val="28"/>
        </w:rPr>
        <w:t>ыполнение экзаменационной работы, имеет право досрочно сдать экзаменационные материалы и покинуть аудиторию. В этом случае участник экзамена в сопровождении организатора проходит в медицинский кабинет, куда приглашается член ГЭК. При согласии участника экз</w:t>
      </w:r>
      <w:r>
        <w:rPr>
          <w:rFonts w:ascii="Times New Roman" w:hAnsi="Times New Roman" w:cs="Times New Roman"/>
          <w:sz w:val="28"/>
          <w:szCs w:val="28"/>
        </w:rPr>
        <w:t xml:space="preserve">амена досрочно завершить экзамен составляется Акт о досрочном завершении экзамена по объективным причинам. В дальнейшем участник экзамена по решению председателя ГЭК сможет сдать экзамен по данному предмету в резервные сроки. </w:t>
      </w:r>
    </w:p>
    <w:p w14:paraId="5E769103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экзаменов, досро</w:t>
      </w:r>
      <w:r>
        <w:rPr>
          <w:rFonts w:ascii="Times New Roman" w:hAnsi="Times New Roman" w:cs="Times New Roman"/>
          <w:sz w:val="28"/>
          <w:szCs w:val="28"/>
        </w:rPr>
        <w:t xml:space="preserve">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14:paraId="05A60459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Участникам экзаменов, не прошедшим ГИА или получившим на ГИА неудовлетворительные результаты более чем по двум учебным пр</w:t>
      </w:r>
      <w:r>
        <w:rPr>
          <w:rFonts w:ascii="Times New Roman" w:hAnsi="Times New Roman" w:cs="Times New Roman"/>
          <w:sz w:val="28"/>
          <w:szCs w:val="28"/>
        </w:rPr>
        <w:t>едметам либо получившим повторно неудовлетворительный результат по одному или двум учебным предметам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</w:t>
      </w:r>
      <w:r>
        <w:rPr>
          <w:rFonts w:ascii="Times New Roman" w:hAnsi="Times New Roman" w:cs="Times New Roman"/>
          <w:sz w:val="28"/>
          <w:szCs w:val="28"/>
        </w:rPr>
        <w:t xml:space="preserve">да в сроки и формах, устанавливаемых Порядком. </w:t>
      </w:r>
    </w:p>
    <w:p w14:paraId="4D017F28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Участникам экзаменов, проходящим ГИА только по обязательным учебным предметам, не прошедшим ГИА или получившим на ГИА неудовлетворительные результаты более чем по одному обязательному учебному предмету, ли</w:t>
      </w:r>
      <w:r>
        <w:rPr>
          <w:rFonts w:ascii="Times New Roman" w:hAnsi="Times New Roman" w:cs="Times New Roman"/>
          <w:sz w:val="28"/>
          <w:szCs w:val="28"/>
        </w:rPr>
        <w:t>бо получившим повторно неудовлетворительный  результат по одному из этих предметов на ГИА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</w:t>
      </w:r>
      <w:r>
        <w:rPr>
          <w:rFonts w:ascii="Times New Roman" w:hAnsi="Times New Roman" w:cs="Times New Roman"/>
          <w:sz w:val="28"/>
          <w:szCs w:val="28"/>
        </w:rPr>
        <w:t xml:space="preserve">х, устанавливаемых Порядком. </w:t>
      </w:r>
    </w:p>
    <w:p w14:paraId="4D77FD8B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Участник экзамена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14:paraId="0F469970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</w:t>
      </w:r>
      <w:r>
        <w:rPr>
          <w:rFonts w:ascii="Times New Roman" w:hAnsi="Times New Roman" w:cs="Times New Roman"/>
          <w:sz w:val="28"/>
          <w:szCs w:val="28"/>
        </w:rPr>
        <w:t xml:space="preserve">амена требований Порядка или неправильным оформлением экзаменационной работы. </w:t>
      </w:r>
    </w:p>
    <w:p w14:paraId="22790C4C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 </w:t>
      </w:r>
    </w:p>
    <w:p w14:paraId="18D97257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</w:t>
      </w:r>
      <w:r>
        <w:rPr>
          <w:rFonts w:ascii="Times New Roman" w:hAnsi="Times New Roman" w:cs="Times New Roman"/>
          <w:sz w:val="28"/>
          <w:szCs w:val="28"/>
        </w:rPr>
        <w:t xml:space="preserve">ющийся и (или) его родители (законные представители) при желании присутствуют при рассмотрении апелляции. </w:t>
      </w:r>
    </w:p>
    <w:p w14:paraId="690425F5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Апелляцию о нарушении установленного порядка проведения ГИА участник экзамена подает в день проведения экзамена члену ГЭК, не покидая ППЭ. </w:t>
      </w:r>
    </w:p>
    <w:p w14:paraId="5F31043D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</w:t>
      </w:r>
      <w:r>
        <w:rPr>
          <w:rFonts w:ascii="Times New Roman" w:hAnsi="Times New Roman" w:cs="Times New Roman"/>
          <w:sz w:val="28"/>
          <w:szCs w:val="28"/>
        </w:rPr>
        <w:t>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</w:t>
      </w:r>
      <w:r>
        <w:rPr>
          <w:rFonts w:ascii="Times New Roman" w:hAnsi="Times New Roman" w:cs="Times New Roman"/>
          <w:sz w:val="28"/>
          <w:szCs w:val="28"/>
        </w:rPr>
        <w:t xml:space="preserve"> (или) сотрудников органов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ГЭК. </w:t>
      </w:r>
    </w:p>
    <w:p w14:paraId="767C8900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апелляции о наруш</w:t>
      </w:r>
      <w:r>
        <w:rPr>
          <w:rFonts w:ascii="Times New Roman" w:hAnsi="Times New Roman" w:cs="Times New Roman"/>
          <w:sz w:val="28"/>
          <w:szCs w:val="28"/>
        </w:rPr>
        <w:t xml:space="preserve">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14:paraId="22A0B3F9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апелляции; </w:t>
      </w:r>
    </w:p>
    <w:p w14:paraId="0A250B63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удовлетворении апелляции. </w:t>
      </w:r>
    </w:p>
    <w:p w14:paraId="4A3283B8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апелляции результат ГИА, по п</w:t>
      </w:r>
      <w:r>
        <w:rPr>
          <w:rFonts w:ascii="Times New Roman" w:hAnsi="Times New Roman" w:cs="Times New Roman"/>
          <w:sz w:val="28"/>
          <w:szCs w:val="28"/>
        </w:rPr>
        <w:t>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>
        <w:rPr>
          <w:rFonts w:ascii="Times New Roman" w:hAnsi="Times New Roman" w:cs="Times New Roman"/>
          <w:sz w:val="28"/>
          <w:szCs w:val="28"/>
        </w:rPr>
        <w:t xml:space="preserve"> резервные сроки. </w:t>
      </w:r>
    </w:p>
    <w:p w14:paraId="0EF410E0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Апелляция о несогласии с выставленными баллами подается в течение двух рабочих дней, следующих за официальным днем объявления результатов ГИА по соответствующему учебному предмету. </w:t>
      </w:r>
      <w:r>
        <w:rPr>
          <w:rFonts w:ascii="Times New Roman" w:hAnsi="Times New Roman" w:cs="Times New Roman"/>
          <w:sz w:val="28"/>
          <w:szCs w:val="28"/>
        </w:rPr>
        <w:t>Обучающиеся подают апелляцию о несогласии с выставленным</w:t>
      </w:r>
      <w:r>
        <w:rPr>
          <w:rFonts w:ascii="Times New Roman" w:hAnsi="Times New Roman" w:cs="Times New Roman"/>
          <w:sz w:val="28"/>
          <w:szCs w:val="28"/>
        </w:rPr>
        <w:t xml:space="preserve">и баллами в образовательную организацию, которой они были допущены к ГИА, или непосредственно в конфликтную комиссию. </w:t>
      </w:r>
    </w:p>
    <w:p w14:paraId="44380B7C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апелляции о несогласии с выставленными баллами конфликтная комиссия запрашивает распечатанные изображения экзаменационно</w:t>
      </w:r>
      <w:r>
        <w:rPr>
          <w:rFonts w:ascii="Times New Roman" w:hAnsi="Times New Roman" w:cs="Times New Roman"/>
          <w:sz w:val="28"/>
          <w:szCs w:val="28"/>
        </w:rPr>
        <w:t xml:space="preserve">й работы, электронные носители, содержащие файлы с цифровой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 КИМ участников экзаменов, подавших </w:t>
      </w:r>
      <w:r>
        <w:rPr>
          <w:rFonts w:ascii="Times New Roman" w:hAnsi="Times New Roman" w:cs="Times New Roman"/>
          <w:sz w:val="28"/>
          <w:szCs w:val="28"/>
        </w:rPr>
        <w:t xml:space="preserve">апелляцию. </w:t>
      </w:r>
    </w:p>
    <w:p w14:paraId="351D7109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458629B4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</w:t>
      </w:r>
      <w:r>
        <w:rPr>
          <w:rFonts w:ascii="Times New Roman" w:hAnsi="Times New Roman" w:cs="Times New Roman"/>
          <w:sz w:val="28"/>
          <w:szCs w:val="28"/>
        </w:rPr>
        <w:t xml:space="preserve">равильность оценивания экзаменационной работы обучающегося, подавшего апелляцию. Для этого к рассмотрению апелляции привлекается эксперт предметной комиссии по соответствующему учебному предмету. В случае если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 не дает однозначного ответа о правильн</w:t>
      </w:r>
      <w:r>
        <w:rPr>
          <w:rFonts w:ascii="Times New Roman" w:hAnsi="Times New Roman" w:cs="Times New Roman"/>
          <w:sz w:val="28"/>
          <w:szCs w:val="28"/>
        </w:rPr>
        <w:t xml:space="preserve">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 </w:t>
      </w:r>
    </w:p>
    <w:p w14:paraId="46FACA83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баллами  конфликтная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</w:t>
      </w:r>
      <w:r>
        <w:rPr>
          <w:rFonts w:ascii="Times New Roman" w:hAnsi="Times New Roman" w:cs="Times New Roman"/>
          <w:sz w:val="28"/>
          <w:szCs w:val="28"/>
        </w:rPr>
        <w:t xml:space="preserve">бок и (или) ошибок оценивания экзаменационной работы). Баллы могут быть изменены как в сторону увеличения, так и в сторону уменьшения. </w:t>
      </w:r>
    </w:p>
    <w:p w14:paraId="1E37E18D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Апелляции о нарушении установленного порядка проведения ГИА и (или) о несогласии с выставленными баллами могут быть отоз</w:t>
      </w:r>
      <w:r>
        <w:rPr>
          <w:rFonts w:ascii="Times New Roman" w:hAnsi="Times New Roman" w:cs="Times New Roman"/>
          <w:sz w:val="28"/>
          <w:szCs w:val="28"/>
        </w:rPr>
        <w:t>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</w:t>
      </w:r>
      <w:r>
        <w:rPr>
          <w:rFonts w:ascii="Times New Roman" w:hAnsi="Times New Roman" w:cs="Times New Roman"/>
          <w:sz w:val="28"/>
          <w:szCs w:val="28"/>
        </w:rPr>
        <w:t xml:space="preserve">ом порядке к ГИА. </w:t>
      </w:r>
    </w:p>
    <w:p w14:paraId="60D4AF85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заявления об отзыве поданной апелляции конфликтная комиссия рассматривает его апелляцию в установленном порядке. </w:t>
      </w:r>
    </w:p>
    <w:p w14:paraId="5A5E5E3A" w14:textId="77777777" w:rsidR="00AA34FC" w:rsidRDefault="00AA34FC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51B9E6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Информация подготовлена в соответствии со следующими нормативными правовыми документами, регламентирую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щими проведение ГИА: </w:t>
      </w:r>
    </w:p>
    <w:p w14:paraId="67559CCC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1. Федеральный закон от 29.12.2012 № 273-ФЗ «Об образовании в Российской Федерации». </w:t>
      </w:r>
    </w:p>
    <w:p w14:paraId="5A6D1BD8" w14:textId="77777777" w:rsidR="00AA34FC" w:rsidRDefault="00327B36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Приказ Министерства просвещения Российской Федерации и Федеральной службы по надзору в сфере образования и науки от 04.04.2023 № 232/551 «Об утве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рждении Порядка проведения государственной итоговой аттестации по образовательным программам основного общего образования» </w:t>
      </w:r>
    </w:p>
    <w:p w14:paraId="26D2103A" w14:textId="77777777" w:rsidR="00AA34FC" w:rsidRDefault="00AA34FC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63C543FB" w14:textId="77777777" w:rsidR="00AA34FC" w:rsidRDefault="00AA34FC">
      <w:pPr>
        <w:shd w:val="clear" w:color="auto" w:fill="FFFFFF"/>
        <w:spacing w:after="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CDD5E4" w14:textId="77777777" w:rsidR="00AA34FC" w:rsidRDefault="00327B36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проведения ГИА-9 ознакомлен (а): </w:t>
      </w:r>
    </w:p>
    <w:p w14:paraId="70936045" w14:textId="77777777" w:rsidR="00AA34FC" w:rsidRDefault="00AA34FC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E12C1A" w14:textId="77777777" w:rsidR="00AA34FC" w:rsidRDefault="00327B36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ГИА</w:t>
      </w:r>
    </w:p>
    <w:p w14:paraId="3965D729" w14:textId="77777777" w:rsidR="00AA34FC" w:rsidRDefault="00327B36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___________________(_____________________)</w:t>
      </w:r>
    </w:p>
    <w:p w14:paraId="12FC0116" w14:textId="77777777" w:rsidR="00AA34FC" w:rsidRDefault="00327B36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______20___г. </w:t>
      </w:r>
    </w:p>
    <w:p w14:paraId="68C25D84" w14:textId="77777777" w:rsidR="00AA34FC" w:rsidRDefault="00AA34FC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A7776" w14:textId="77777777" w:rsidR="00AA34FC" w:rsidRDefault="00327B36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Родитель/законный представитель несовершеннолетнего участника ГИА 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_____________________) </w:t>
      </w:r>
    </w:p>
    <w:p w14:paraId="7215898F" w14:textId="77777777" w:rsidR="00AA34FC" w:rsidRDefault="00327B36">
      <w:pPr>
        <w:shd w:val="clear" w:color="auto" w:fill="FFFFFF"/>
        <w:spacing w:after="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______20___г.</w:t>
      </w:r>
    </w:p>
    <w:p w14:paraId="3F4B2CC8" w14:textId="77777777" w:rsidR="00AA34FC" w:rsidRDefault="00AA34F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34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6BCD" w14:textId="77777777" w:rsidR="00AA34FC" w:rsidRDefault="00327B36">
      <w:pPr>
        <w:spacing w:after="0" w:line="240" w:lineRule="auto"/>
      </w:pPr>
      <w:r>
        <w:separator/>
      </w:r>
    </w:p>
  </w:endnote>
  <w:endnote w:type="continuationSeparator" w:id="0">
    <w:p w14:paraId="1C599575" w14:textId="77777777" w:rsidR="00AA34FC" w:rsidRDefault="0032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DBFC" w14:textId="77777777" w:rsidR="00AA34FC" w:rsidRDefault="00327B36">
      <w:pPr>
        <w:spacing w:after="0" w:line="240" w:lineRule="auto"/>
      </w:pPr>
      <w:r>
        <w:separator/>
      </w:r>
    </w:p>
  </w:footnote>
  <w:footnote w:type="continuationSeparator" w:id="0">
    <w:p w14:paraId="13F6E5E9" w14:textId="77777777" w:rsidR="00AA34FC" w:rsidRDefault="00327B36">
      <w:pPr>
        <w:spacing w:after="0" w:line="240" w:lineRule="auto"/>
      </w:pPr>
      <w:r>
        <w:continuationSeparator/>
      </w:r>
    </w:p>
  </w:footnote>
  <w:footnote w:id="1">
    <w:p w14:paraId="2C608483" w14:textId="77777777" w:rsidR="00AA34FC" w:rsidRDefault="00327B36">
      <w:pPr>
        <w:pStyle w:val="af2"/>
      </w:pPr>
      <w:r>
        <w:rPr>
          <w:rStyle w:val="af4"/>
        </w:rPr>
        <w:footnoteRef/>
      </w:r>
      <w:r>
        <w:t xml:space="preserve"> Необходимость лекарств и питания определяется на этапе подачи заявления на экзамены при предъявлении рекомендаций психолого-медико-педагогической комиссии (ПМПК).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320D1"/>
    <w:multiLevelType w:val="hybridMultilevel"/>
    <w:tmpl w:val="6470AFAE"/>
    <w:lvl w:ilvl="0" w:tplc="59A6BE9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4C02A6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4BF0A01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B5E16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03632C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88AE3D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5FF48CB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8D8837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4742A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43BC5633"/>
    <w:multiLevelType w:val="hybridMultilevel"/>
    <w:tmpl w:val="4C76E112"/>
    <w:lvl w:ilvl="0" w:tplc="107CADA0">
      <w:start w:val="1"/>
      <w:numFmt w:val="decimal"/>
      <w:lvlText w:val="%1."/>
      <w:lvlJc w:val="left"/>
    </w:lvl>
    <w:lvl w:ilvl="1" w:tplc="84CCFDBA">
      <w:start w:val="1"/>
      <w:numFmt w:val="lowerLetter"/>
      <w:lvlText w:val="%2."/>
      <w:lvlJc w:val="left"/>
      <w:pPr>
        <w:ind w:left="1440" w:hanging="360"/>
      </w:pPr>
    </w:lvl>
    <w:lvl w:ilvl="2" w:tplc="80C80DD4">
      <w:start w:val="1"/>
      <w:numFmt w:val="lowerRoman"/>
      <w:lvlText w:val="%3."/>
      <w:lvlJc w:val="right"/>
      <w:pPr>
        <w:ind w:left="2160" w:hanging="180"/>
      </w:pPr>
    </w:lvl>
    <w:lvl w:ilvl="3" w:tplc="BD90D452">
      <w:start w:val="1"/>
      <w:numFmt w:val="decimal"/>
      <w:lvlText w:val="%4."/>
      <w:lvlJc w:val="left"/>
      <w:pPr>
        <w:ind w:left="2880" w:hanging="360"/>
      </w:pPr>
    </w:lvl>
    <w:lvl w:ilvl="4" w:tplc="103E73E2">
      <w:start w:val="1"/>
      <w:numFmt w:val="lowerLetter"/>
      <w:lvlText w:val="%5."/>
      <w:lvlJc w:val="left"/>
      <w:pPr>
        <w:ind w:left="3600" w:hanging="360"/>
      </w:pPr>
    </w:lvl>
    <w:lvl w:ilvl="5" w:tplc="366674F4">
      <w:start w:val="1"/>
      <w:numFmt w:val="lowerRoman"/>
      <w:lvlText w:val="%6."/>
      <w:lvlJc w:val="right"/>
      <w:pPr>
        <w:ind w:left="4320" w:hanging="180"/>
      </w:pPr>
    </w:lvl>
    <w:lvl w:ilvl="6" w:tplc="21F047E2">
      <w:start w:val="1"/>
      <w:numFmt w:val="decimal"/>
      <w:lvlText w:val="%7."/>
      <w:lvlJc w:val="left"/>
      <w:pPr>
        <w:ind w:left="5040" w:hanging="360"/>
      </w:pPr>
    </w:lvl>
    <w:lvl w:ilvl="7" w:tplc="389657C0">
      <w:start w:val="1"/>
      <w:numFmt w:val="lowerLetter"/>
      <w:lvlText w:val="%8."/>
      <w:lvlJc w:val="left"/>
      <w:pPr>
        <w:ind w:left="5760" w:hanging="360"/>
      </w:pPr>
    </w:lvl>
    <w:lvl w:ilvl="8" w:tplc="D7A6AD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D6962"/>
    <w:multiLevelType w:val="hybridMultilevel"/>
    <w:tmpl w:val="44FA8F3C"/>
    <w:lvl w:ilvl="0" w:tplc="8DECFA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C452264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9690AF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C8A4E0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0B94ADE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F7AE6C1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25CA310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3DA43A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D53E4A3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 w15:restartNumberingAfterBreak="0">
    <w:nsid w:val="75050B68"/>
    <w:multiLevelType w:val="hybridMultilevel"/>
    <w:tmpl w:val="6D64F6E4"/>
    <w:lvl w:ilvl="0" w:tplc="36B633A4">
      <w:start w:val="1"/>
      <w:numFmt w:val="bullet"/>
      <w:lvlText w:val="–"/>
      <w:lvlJc w:val="left"/>
      <w:pPr>
        <w:ind w:left="1276" w:hanging="360"/>
      </w:pPr>
      <w:rPr>
        <w:rFonts w:ascii="Arial" w:eastAsia="Arial" w:hAnsi="Arial" w:cs="Arial" w:hint="default"/>
      </w:rPr>
    </w:lvl>
    <w:lvl w:ilvl="1" w:tplc="6A12D642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 w:hint="default"/>
      </w:rPr>
    </w:lvl>
    <w:lvl w:ilvl="2" w:tplc="2B18A070">
      <w:start w:val="1"/>
      <w:numFmt w:val="bullet"/>
      <w:lvlText w:val="§"/>
      <w:lvlJc w:val="left"/>
      <w:pPr>
        <w:ind w:left="2716" w:hanging="360"/>
      </w:pPr>
      <w:rPr>
        <w:rFonts w:ascii="Wingdings" w:eastAsia="Wingdings" w:hAnsi="Wingdings" w:cs="Wingdings" w:hint="default"/>
      </w:rPr>
    </w:lvl>
    <w:lvl w:ilvl="3" w:tplc="78D03BF2">
      <w:start w:val="1"/>
      <w:numFmt w:val="bullet"/>
      <w:lvlText w:val="·"/>
      <w:lvlJc w:val="left"/>
      <w:pPr>
        <w:ind w:left="3436" w:hanging="360"/>
      </w:pPr>
      <w:rPr>
        <w:rFonts w:ascii="Symbol" w:eastAsia="Symbol" w:hAnsi="Symbol" w:cs="Symbol" w:hint="default"/>
      </w:rPr>
    </w:lvl>
    <w:lvl w:ilvl="4" w:tplc="3D9C155A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 w:hint="default"/>
      </w:rPr>
    </w:lvl>
    <w:lvl w:ilvl="5" w:tplc="9F643760">
      <w:start w:val="1"/>
      <w:numFmt w:val="bullet"/>
      <w:lvlText w:val="§"/>
      <w:lvlJc w:val="left"/>
      <w:pPr>
        <w:ind w:left="4876" w:hanging="360"/>
      </w:pPr>
      <w:rPr>
        <w:rFonts w:ascii="Wingdings" w:eastAsia="Wingdings" w:hAnsi="Wingdings" w:cs="Wingdings" w:hint="default"/>
      </w:rPr>
    </w:lvl>
    <w:lvl w:ilvl="6" w:tplc="BC2673C8">
      <w:start w:val="1"/>
      <w:numFmt w:val="bullet"/>
      <w:lvlText w:val="·"/>
      <w:lvlJc w:val="left"/>
      <w:pPr>
        <w:ind w:left="5596" w:hanging="360"/>
      </w:pPr>
      <w:rPr>
        <w:rFonts w:ascii="Symbol" w:eastAsia="Symbol" w:hAnsi="Symbol" w:cs="Symbol" w:hint="default"/>
      </w:rPr>
    </w:lvl>
    <w:lvl w:ilvl="7" w:tplc="412A78CA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 w:hint="default"/>
      </w:rPr>
    </w:lvl>
    <w:lvl w:ilvl="8" w:tplc="58481870">
      <w:start w:val="1"/>
      <w:numFmt w:val="bullet"/>
      <w:lvlText w:val="§"/>
      <w:lvlJc w:val="left"/>
      <w:pPr>
        <w:ind w:left="7036" w:hanging="360"/>
      </w:pPr>
      <w:rPr>
        <w:rFonts w:ascii="Wingdings" w:eastAsia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FC"/>
    <w:rsid w:val="00327B36"/>
    <w:rsid w:val="00A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E14C"/>
  <w15:docId w15:val="{96D90B28-77E5-4D57-A33B-520A0D0C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Emphasis"/>
    <w:basedOn w:val="a0"/>
    <w:uiPriority w:val="20"/>
    <w:qFormat/>
    <w:rPr>
      <w:i/>
      <w:iCs/>
    </w:rPr>
  </w:style>
  <w:style w:type="paragraph" w:customStyle="1" w:styleId="13">
    <w:name w:val="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a41.ru/gia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a4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2217</Words>
  <Characters>12642</Characters>
  <Application>Microsoft Office Word</Application>
  <DocSecurity>0</DocSecurity>
  <Lines>105</Lines>
  <Paragraphs>29</Paragraphs>
  <ScaleCrop>false</ScaleCrop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 по УВР</cp:lastModifiedBy>
  <cp:revision>8</cp:revision>
  <dcterms:created xsi:type="dcterms:W3CDTF">2021-12-14T10:50:00Z</dcterms:created>
  <dcterms:modified xsi:type="dcterms:W3CDTF">2024-03-28T23:51:00Z</dcterms:modified>
</cp:coreProperties>
</file>